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spacing w:after="120" w:lineRule="auto"/>
        <w:jc w:val="center"/>
        <w:rPr>
          <w:rFonts w:ascii="Arial" w:cs="Arial" w:eastAsia="Arial" w:hAnsi="Arial"/>
        </w:rPr>
      </w:pPr>
      <w:r w:rsidDel="00000000" w:rsidR="00000000" w:rsidRPr="00000000">
        <w:rPr>
          <w:rFonts w:ascii="Arial" w:cs="Arial" w:eastAsia="Arial" w:hAnsi="Arial"/>
          <w:rtl w:val="0"/>
        </w:rPr>
        <w:t xml:space="preserve">Atención a Migrantes en Tránsito</w:t>
      </w:r>
    </w:p>
    <w:p w:rsidR="00000000" w:rsidDel="00000000" w:rsidP="00000000" w:rsidRDefault="00000000" w:rsidRPr="00000000" w14:paraId="00000003">
      <w:pPr>
        <w:spacing w:after="120" w:lineRule="auto"/>
        <w:jc w:val="center"/>
        <w:rPr>
          <w:rFonts w:ascii="Arial" w:cs="Arial" w:eastAsia="Arial" w:hAnsi="Arial"/>
        </w:rPr>
      </w:pPr>
      <w:r w:rsidDel="00000000" w:rsidR="00000000" w:rsidRPr="00000000">
        <w:rPr>
          <w:rFonts w:ascii="Arial" w:cs="Arial" w:eastAsia="Arial" w:hAnsi="Arial"/>
          <w:rtl w:val="0"/>
        </w:rPr>
        <w:t xml:space="preserve">Gobierno del Estado de Guanajuato – El Gobierno de la Gente</w:t>
      </w:r>
    </w:p>
    <w:p w:rsidR="00000000" w:rsidDel="00000000" w:rsidP="00000000" w:rsidRDefault="00000000" w:rsidRPr="00000000" w14:paraId="00000004">
      <w:pPr>
        <w:keepNext w:val="1"/>
        <w:keepLines w:val="1"/>
        <w:spacing w:after="120" w:line="276" w:lineRule="auto"/>
        <w:rPr>
          <w:rFonts w:ascii="Arial" w:cs="Arial" w:eastAsia="Arial" w:hAnsi="Arial"/>
          <w:b w:val="1"/>
          <w:bCs w:val="1"/>
          <w:sz w:val="28"/>
          <w:szCs w:val="28"/>
        </w:rPr>
      </w:pPr>
      <w:bookmarkStart w:colFirst="0" w:colLast="0" w:name="_heading=h.v0irq5qj6yk2" w:id="0"/>
      <w:bookmarkEnd w:id="0"/>
      <w:r w:rsidDel="00000000" w:rsidR="00000000" w:rsidRPr="00000000">
        <w:rPr>
          <w:rtl w:val="0"/>
        </w:rPr>
      </w:r>
    </w:p>
    <w:p w:rsidR="00000000" w:rsidDel="00000000" w:rsidP="00000000" w:rsidRDefault="00000000" w:rsidRPr="00000000" w14:paraId="00000005">
      <w:pPr>
        <w:keepNext w:val="1"/>
        <w:keepLines w:val="1"/>
        <w:spacing w:after="12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Atención a Migrantes en Tránsito</w:t>
      </w:r>
    </w:p>
    <w:p w:rsidR="00000000" w:rsidDel="00000000" w:rsidP="00000000" w:rsidRDefault="00000000" w:rsidRPr="00000000" w14:paraId="00000006">
      <w:pPr>
        <w:spacing w:after="0" w:line="276" w:lineRule="auto"/>
        <w:jc w:val="both"/>
        <w:rPr>
          <w:rFonts w:ascii="Arial" w:cs="Arial" w:eastAsia="Arial" w:hAnsi="Arial"/>
        </w:rPr>
      </w:pPr>
      <w:r w:rsidDel="00000000" w:rsidR="00000000" w:rsidRPr="00000000">
        <w:rPr>
          <w:rFonts w:ascii="Arial" w:cs="Arial" w:eastAsia="Arial" w:hAnsi="Arial"/>
          <w:rtl w:val="0"/>
        </w:rPr>
        <w:t xml:space="preserve">¡Bienvenido a Guanajuato amigo migrante, el gobierno de la gente te apoya a ti y cuida de tu familia!</w:t>
      </w:r>
    </w:p>
    <w:p w:rsidR="00000000" w:rsidDel="00000000" w:rsidP="00000000" w:rsidRDefault="00000000" w:rsidRPr="00000000" w14:paraId="00000007">
      <w:pPr>
        <w:spacing w:after="0" w:line="276" w:lineRule="auto"/>
        <w:jc w:val="both"/>
        <w:rPr>
          <w:rFonts w:ascii="Arial" w:cs="Arial" w:eastAsia="Arial" w:hAnsi="Arial"/>
          <w:b w:val="1"/>
          <w:bCs w:val="1"/>
        </w:rPr>
      </w:pPr>
      <w:r w:rsidDel="00000000" w:rsidR="00000000" w:rsidRPr="00000000">
        <w:rPr>
          <w:rFonts w:ascii="Arial" w:cs="Arial" w:eastAsia="Arial" w:hAnsi="Arial"/>
          <w:b w:val="1"/>
          <w:bCs w:val="1"/>
          <w:rtl w:val="0"/>
        </w:rPr>
        <w:t xml:space="preserve">“En Guanajuato todas las voces son escuchadas.”</w:t>
      </w:r>
    </w:p>
    <w:p w:rsidR="00000000" w:rsidDel="00000000" w:rsidP="00000000" w:rsidRDefault="00000000" w:rsidRPr="00000000" w14:paraId="00000008">
      <w:pPr>
        <w:spacing w:after="120" w:line="276" w:lineRule="auto"/>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09">
      <w:pPr>
        <w:keepNext w:val="1"/>
        <w:keepLines w:val="1"/>
        <w:spacing w:after="12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¿Qué es Atención a Migrantes en Tránsito?</w:t>
      </w:r>
    </w:p>
    <w:p w:rsidR="00000000" w:rsidDel="00000000" w:rsidP="00000000" w:rsidRDefault="00000000" w:rsidRPr="00000000" w14:paraId="0000000A">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El programa busca asistir y dar atención a las personas y sus familias que están de paso por Guanajuato, así como aquellas que llegan a trabajar temporalmente a Guanajuato en el campo.</w:t>
      </w:r>
    </w:p>
    <w:p w:rsidR="00000000" w:rsidDel="00000000" w:rsidP="00000000" w:rsidRDefault="00000000" w:rsidRPr="00000000" w14:paraId="0000000B">
      <w:pPr>
        <w:keepNext w:val="1"/>
        <w:keepLines w:val="1"/>
        <w:spacing w:after="12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 quién va dirigido?</w:t>
      </w:r>
    </w:p>
    <w:p w:rsidR="00000000" w:rsidDel="00000000" w:rsidP="00000000" w:rsidRDefault="00000000" w:rsidRPr="00000000" w14:paraId="0000000C">
      <w:pPr>
        <w:numPr>
          <w:ilvl w:val="0"/>
          <w:numId w:val="2"/>
        </w:numPr>
        <w:spacing w:after="0" w:line="276" w:lineRule="auto"/>
        <w:ind w:left="360" w:hanging="360"/>
        <w:jc w:val="both"/>
        <w:rPr>
          <w:rFonts w:ascii="Arial" w:cs="Arial" w:eastAsia="Arial" w:hAnsi="Arial"/>
        </w:rPr>
      </w:pPr>
      <w:r w:rsidDel="00000000" w:rsidR="00000000" w:rsidRPr="00000000">
        <w:rPr>
          <w:rFonts w:ascii="Arial" w:cs="Arial" w:eastAsia="Arial" w:hAnsi="Arial"/>
          <w:rtl w:val="0"/>
        </w:rPr>
        <w:t xml:space="preserve">Personas migrantes, considerando a las infancias, personas adolescentes y personas adultas mayores que estén de paso por Guanajuato.</w:t>
      </w:r>
    </w:p>
    <w:p w:rsidR="00000000" w:rsidDel="00000000" w:rsidP="00000000" w:rsidRDefault="00000000" w:rsidRPr="00000000" w14:paraId="0000000D">
      <w:pPr>
        <w:numPr>
          <w:ilvl w:val="0"/>
          <w:numId w:val="2"/>
        </w:numPr>
        <w:spacing w:after="0" w:line="276" w:lineRule="auto"/>
        <w:ind w:left="360" w:hanging="360"/>
        <w:jc w:val="both"/>
        <w:rPr>
          <w:rFonts w:ascii="Arial" w:cs="Arial" w:eastAsia="Arial" w:hAnsi="Arial"/>
        </w:rPr>
      </w:pPr>
      <w:r w:rsidDel="00000000" w:rsidR="00000000" w:rsidRPr="00000000">
        <w:rPr>
          <w:rFonts w:ascii="Arial" w:cs="Arial" w:eastAsia="Arial" w:hAnsi="Arial"/>
          <w:rtl w:val="0"/>
        </w:rPr>
        <w:t xml:space="preserve">Personas que vienen a trabajar temporalmente a Guanajuato en el campo y sus familias.</w:t>
      </w:r>
    </w:p>
    <w:p w:rsidR="00000000" w:rsidDel="00000000" w:rsidP="00000000" w:rsidRDefault="00000000" w:rsidRPr="00000000" w14:paraId="0000000E">
      <w:pPr>
        <w:spacing w:after="0"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F">
      <w:pPr>
        <w:keepNext w:val="1"/>
        <w:keepLines w:val="1"/>
        <w:spacing w:after="12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¿Qué apoyos se brindan?</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programa otorga apoyos humanitarios en especie a personas migrantes en tránsito tanto nacionales como extranjeras (agua embotellada, productos no perecederos, cobijas, ayudas sociales, entre otros);</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Canalización con instituciones públicas de salud para personas migrantes en tránsito con estados de salud críticos, delicados o enfermedades que pongan en riesgo su salud, pudiendo incluir el apoyo a sus familiares, en relación al transporte y viáticos que incluya su atención o traslado a su país o lugar de origen; y</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Canalización con instituciones públicas de seguridad, educación y dependencias que se requieran para garantizar la atención a las necesidades que se pudieran presentar.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1"/>
        <w:keepLines w:val="1"/>
        <w:spacing w:after="12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¿Qué necesitas para participar?</w:t>
      </w:r>
    </w:p>
    <w:p w:rsidR="00000000" w:rsidDel="00000000" w:rsidP="00000000" w:rsidRDefault="00000000" w:rsidRPr="00000000" w14:paraId="00000015">
      <w:pPr>
        <w:spacing w:after="12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1. Apoyos Humanitarios en Especie.</w:t>
      </w:r>
    </w:p>
    <w:p w:rsidR="00000000" w:rsidDel="00000000" w:rsidP="00000000" w:rsidRDefault="00000000" w:rsidRPr="00000000" w14:paraId="00000016">
      <w:pPr>
        <w:numPr>
          <w:ilvl w:val="0"/>
          <w:numId w:val="5"/>
        </w:numPr>
        <w:spacing w:after="12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Solicitud en escrito libre donde se mencione de manera detallada y clara la situación de vulnerabilidad en la que se encuentren;</w:t>
      </w:r>
    </w:p>
    <w:p w:rsidR="00000000" w:rsidDel="00000000" w:rsidP="00000000" w:rsidRDefault="00000000" w:rsidRPr="00000000" w14:paraId="00000017">
      <w:pPr>
        <w:numPr>
          <w:ilvl w:val="0"/>
          <w:numId w:val="5"/>
        </w:numPr>
        <w:spacing w:after="12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Copia de identificación oficial con la que se acredite el país o la Entidad Federativa de origen;</w:t>
      </w:r>
    </w:p>
    <w:p w:rsidR="00000000" w:rsidDel="00000000" w:rsidP="00000000" w:rsidRDefault="00000000" w:rsidRPr="00000000" w14:paraId="00000018">
      <w:pPr>
        <w:numPr>
          <w:ilvl w:val="0"/>
          <w:numId w:val="5"/>
        </w:numPr>
        <w:spacing w:after="12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Para la persona migrante en tránsito extranjera y persona representante del grupo de personas migrantes en tránsito extranjeras, se podrá adjuntar algún medio probatorio de identificación que acredite el origen de la persona migrante en tránsito (copia de identificación y/o credencial con fotografía, copia simple del acta de nacimiento o clave única de registro de población, cuando aplique).</w:t>
      </w:r>
    </w:p>
    <w:p w:rsidR="00000000" w:rsidDel="00000000" w:rsidP="00000000" w:rsidRDefault="00000000" w:rsidRPr="00000000" w14:paraId="00000019">
      <w:pPr>
        <w:spacing w:after="12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 Apoyos para Personas Migrantes en tránsito nacionales o Jornaleras Agrícolas (PeMiJoAg)</w:t>
      </w:r>
    </w:p>
    <w:p w:rsidR="00000000" w:rsidDel="00000000" w:rsidP="00000000" w:rsidRDefault="00000000" w:rsidRPr="00000000" w14:paraId="0000001A">
      <w:pPr>
        <w:numPr>
          <w:ilvl w:val="0"/>
          <w:numId w:val="6"/>
        </w:numPr>
        <w:spacing w:after="12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Solicitud en escrito libre donde se mencione de manera detallada y clara la situación de vulnerabilidad en la que se encuentren;</w:t>
      </w:r>
    </w:p>
    <w:p w:rsidR="00000000" w:rsidDel="00000000" w:rsidP="00000000" w:rsidRDefault="00000000" w:rsidRPr="00000000" w14:paraId="0000001B">
      <w:pPr>
        <w:numPr>
          <w:ilvl w:val="0"/>
          <w:numId w:val="6"/>
        </w:numPr>
        <w:spacing w:after="12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Copia simple de identificación oficial con la que se acredite el País o la Entidad Federativa de origen, en caso de que cuente con este documento;</w:t>
      </w:r>
    </w:p>
    <w:p w:rsidR="00000000" w:rsidDel="00000000" w:rsidP="00000000" w:rsidRDefault="00000000" w:rsidRPr="00000000" w14:paraId="0000001C">
      <w:pPr>
        <w:numPr>
          <w:ilvl w:val="0"/>
          <w:numId w:val="6"/>
        </w:numPr>
        <w:spacing w:after="12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Para la persona migrante jornalera agrícola y persona representante de un grupo de PeMijoAg, se podrá adjuntar algún medio probatorio de identificación que acredite el origen de la persona migrante en tránsito (copia simple de identificación y/o credencial con fotografía, copia simple del acta de nacimiento o clave única de registro de población, cuando aplique).</w:t>
      </w:r>
    </w:p>
    <w:p w:rsidR="00000000" w:rsidDel="00000000" w:rsidP="00000000" w:rsidRDefault="00000000" w:rsidRPr="00000000" w14:paraId="0000001D">
      <w:pPr>
        <w:spacing w:after="12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keepNext w:val="1"/>
        <w:keepLines w:val="1"/>
        <w:spacing w:after="12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¿Cómo funciona el proceso?</w:t>
      </w:r>
    </w:p>
    <w:p w:rsidR="00000000" w:rsidDel="00000000" w:rsidP="00000000" w:rsidRDefault="00000000" w:rsidRPr="00000000" w14:paraId="0000001F">
      <w:pPr>
        <w:numPr>
          <w:ilvl w:val="0"/>
          <w:numId w:val="1"/>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Planeación: Se organiza cómo funcionará el programa.</w:t>
      </w:r>
    </w:p>
    <w:p w:rsidR="00000000" w:rsidDel="00000000" w:rsidP="00000000" w:rsidRDefault="00000000" w:rsidRPr="00000000" w14:paraId="00000020">
      <w:pPr>
        <w:numPr>
          <w:ilvl w:val="0"/>
          <w:numId w:val="1"/>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Publicación: Se da a conocer en la página oficial del gobierno.</w:t>
      </w:r>
    </w:p>
    <w:p w:rsidR="00000000" w:rsidDel="00000000" w:rsidP="00000000" w:rsidRDefault="00000000" w:rsidRPr="00000000" w14:paraId="00000021">
      <w:pPr>
        <w:numPr>
          <w:ilvl w:val="0"/>
          <w:numId w:val="1"/>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Solicitudes: Las personas pueden pedir apoyo o la Secretaría puede detectar quién necesita ayuda.</w:t>
      </w:r>
    </w:p>
    <w:p w:rsidR="00000000" w:rsidDel="00000000" w:rsidP="00000000" w:rsidRDefault="00000000" w:rsidRPr="00000000" w14:paraId="00000022">
      <w:pPr>
        <w:numPr>
          <w:ilvl w:val="0"/>
          <w:numId w:val="1"/>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Selección: Se elige a las personas que recibirán los apoyos.</w:t>
      </w:r>
    </w:p>
    <w:p w:rsidR="00000000" w:rsidDel="00000000" w:rsidP="00000000" w:rsidRDefault="00000000" w:rsidRPr="00000000" w14:paraId="00000023">
      <w:pPr>
        <w:numPr>
          <w:ilvl w:val="0"/>
          <w:numId w:val="1"/>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Compra: Se compran los productos o artículos que se van a entregar.</w:t>
      </w:r>
    </w:p>
    <w:p w:rsidR="00000000" w:rsidDel="00000000" w:rsidP="00000000" w:rsidRDefault="00000000" w:rsidRPr="00000000" w14:paraId="00000024">
      <w:pPr>
        <w:numPr>
          <w:ilvl w:val="0"/>
          <w:numId w:val="1"/>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Entrega: Se dan los apoyos a las personas beneficiarias.</w:t>
      </w:r>
    </w:p>
    <w:p w:rsidR="00000000" w:rsidDel="00000000" w:rsidP="00000000" w:rsidRDefault="00000000" w:rsidRPr="00000000" w14:paraId="00000025">
      <w:pPr>
        <w:numPr>
          <w:ilvl w:val="0"/>
          <w:numId w:val="1"/>
        </w:numPr>
        <w:spacing w:after="120" w:line="240" w:lineRule="auto"/>
        <w:ind w:left="360" w:hanging="360"/>
        <w:rPr>
          <w:rFonts w:ascii="Arial" w:cs="Arial" w:eastAsia="Arial" w:hAnsi="Arial"/>
        </w:rPr>
      </w:pPr>
      <w:r w:rsidDel="00000000" w:rsidR="00000000" w:rsidRPr="00000000">
        <w:rPr>
          <w:rFonts w:ascii="Arial" w:cs="Arial" w:eastAsia="Arial" w:hAnsi="Arial"/>
          <w:rtl w:val="0"/>
        </w:rPr>
        <w:t xml:space="preserve">Comprobación: Se revisa que los apoyos hayan llegado y servido correctamente.</w:t>
      </w:r>
    </w:p>
    <w:p w:rsidR="00000000" w:rsidDel="00000000" w:rsidP="00000000" w:rsidRDefault="00000000" w:rsidRPr="00000000" w14:paraId="00000026">
      <w:pPr>
        <w:spacing w:after="120" w:line="24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keepNext w:val="1"/>
        <w:keepLines w:val="1"/>
        <w:spacing w:after="12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¿Dónde pedir más información?</w:t>
      </w:r>
    </w:p>
    <w:p w:rsidR="00000000" w:rsidDel="00000000" w:rsidP="00000000" w:rsidRDefault="00000000" w:rsidRPr="00000000" w14:paraId="00000028">
      <w:pPr>
        <w:numPr>
          <w:ilvl w:val="0"/>
          <w:numId w:val="3"/>
        </w:numPr>
        <w:spacing w:after="0" w:line="240" w:lineRule="auto"/>
        <w:ind w:left="360" w:hanging="360"/>
        <w:jc w:val="both"/>
        <w:rPr>
          <w:rFonts w:ascii="Arial" w:cs="Arial" w:eastAsia="Arial" w:hAnsi="Arial"/>
        </w:rPr>
      </w:pPr>
      <w:r w:rsidDel="00000000" w:rsidR="00000000" w:rsidRPr="00000000">
        <w:rPr>
          <w:rFonts w:ascii="Arial" w:cs="Arial" w:eastAsia="Arial" w:hAnsi="Arial"/>
          <w:rtl w:val="0"/>
        </w:rPr>
        <w:t xml:space="preserve">Las solicitudes y documentos se pueden llevar a las oficinas de la Secretaría de Derechos Humanos, que están en Calle Hidalgo No. 1, Colonia Pueblito de Rocha, en Guanajuato capital, C.P. 36040.</w:t>
      </w:r>
    </w:p>
    <w:p w:rsidR="00000000" w:rsidDel="00000000" w:rsidP="00000000" w:rsidRDefault="00000000" w:rsidRPr="00000000" w14:paraId="00000029">
      <w:pPr>
        <w:numPr>
          <w:ilvl w:val="0"/>
          <w:numId w:val="3"/>
        </w:numPr>
        <w:spacing w:after="0" w:line="276" w:lineRule="auto"/>
        <w:ind w:left="360" w:hanging="360"/>
        <w:jc w:val="both"/>
        <w:rPr>
          <w:rFonts w:ascii="Arial" w:cs="Arial" w:eastAsia="Arial" w:hAnsi="Arial"/>
        </w:rPr>
      </w:pPr>
      <w:r w:rsidDel="00000000" w:rsidR="00000000" w:rsidRPr="00000000">
        <w:rPr>
          <w:rFonts w:ascii="Arial" w:cs="Arial" w:eastAsia="Arial" w:hAnsi="Arial"/>
          <w:rtl w:val="0"/>
        </w:rPr>
        <w:t xml:space="preserve">A los teléfonos: 473 735 0150 y 473 459 9794</w:t>
      </w:r>
    </w:p>
    <w:p w:rsidR="00000000" w:rsidDel="00000000" w:rsidP="00000000" w:rsidRDefault="00000000" w:rsidRPr="00000000" w14:paraId="0000002A">
      <w:pPr>
        <w:numPr>
          <w:ilvl w:val="0"/>
          <w:numId w:val="3"/>
        </w:numPr>
        <w:spacing w:after="0" w:line="276" w:lineRule="auto"/>
        <w:ind w:left="360" w:hanging="360"/>
        <w:jc w:val="both"/>
        <w:rPr>
          <w:rFonts w:ascii="Arial" w:cs="Arial" w:eastAsia="Arial" w:hAnsi="Arial"/>
        </w:rPr>
      </w:pPr>
      <w:r w:rsidDel="00000000" w:rsidR="00000000" w:rsidRPr="00000000">
        <w:rPr>
          <w:rFonts w:ascii="Arial" w:cs="Arial" w:eastAsia="Arial" w:hAnsi="Arial"/>
          <w:rtl w:val="0"/>
        </w:rPr>
        <w:t xml:space="preserve">Al correo electrónico jose.vazquezc@guanajuato.gob.mx</w:t>
      </w:r>
    </w:p>
    <w:p w:rsidR="00000000" w:rsidDel="00000000" w:rsidP="00000000" w:rsidRDefault="00000000" w:rsidRPr="00000000" w14:paraId="0000002B">
      <w:pPr>
        <w:spacing w:after="0"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C">
      <w:pPr>
        <w:keepNext w:val="1"/>
        <w:keepLines w:val="1"/>
        <w:spacing w:after="12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Aviso Importante</w:t>
      </w:r>
    </w:p>
    <w:p w:rsidR="00000000" w:rsidDel="00000000" w:rsidP="00000000" w:rsidRDefault="00000000" w:rsidRPr="00000000" w14:paraId="0000002D">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Este programa es público, ajeno a cualquier partido político. Queda prohibido su uso para fines distintos al desarrollo social.</w:t>
      </w:r>
    </w:p>
    <w:p w:rsidR="00000000" w:rsidDel="00000000" w:rsidP="00000000" w:rsidRDefault="00000000" w:rsidRPr="00000000" w14:paraId="0000002E">
      <w:pPr>
        <w:spacing w:after="120" w:line="276" w:lineRule="auto"/>
        <w:jc w:val="both"/>
        <w:rPr>
          <w:rFonts w:ascii="Arial" w:cs="Arial" w:eastAsia="Arial" w:hAnsi="Arial"/>
        </w:rPr>
      </w:pPr>
      <w:r w:rsidDel="00000000" w:rsidR="00000000" w:rsidRPr="00000000">
        <w:rPr>
          <w:rFonts w:ascii="Arial" w:cs="Arial" w:eastAsia="Arial" w:hAnsi="Arial"/>
          <w:rtl w:val="0"/>
        </w:rPr>
        <w:t xml:space="preserve">Sujeto a disponibilidad presupuestal y al cumplimiento de requisitos y criterios de elegibilidad.</w:t>
      </w:r>
    </w:p>
    <w:p w:rsidR="00000000" w:rsidDel="00000000" w:rsidP="00000000" w:rsidRDefault="00000000" w:rsidRPr="00000000" w14:paraId="0000002F">
      <w:pPr>
        <w:rPr/>
      </w:pPr>
      <w:r w:rsidDel="00000000" w:rsidR="00000000" w:rsidRPr="00000000">
        <w:rPr>
          <w:rtl w:val="0"/>
        </w:rPr>
      </w:r>
    </w:p>
    <w:sectPr>
      <w:headerReference r:id="rId7" w:type="default"/>
      <w:pgSz w:h="15840" w:w="12240" w:orient="portrait"/>
      <w:pgMar w:bottom="1417" w:top="2635"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-1143634</wp:posOffset>
          </wp:positionH>
          <wp:positionV relativeFrom="paragraph">
            <wp:posOffset>-476249</wp:posOffset>
          </wp:positionV>
          <wp:extent cx="7887335" cy="1020677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887335" cy="102067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D81FCF"/>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D81FCF"/>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D81FCF"/>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D81FCF"/>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D81FCF"/>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D81FCF"/>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D81FCF"/>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D81FCF"/>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D81FCF"/>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D81FCF"/>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D81FCF"/>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D81FCF"/>
    <w:rPr>
      <w:rFonts w:cstheme="majorBidi" w:eastAsiaTheme="majorEastAsia"/>
      <w:color w:val="272727" w:themeColor="text1" w:themeTint="0000D8"/>
    </w:rPr>
  </w:style>
  <w:style w:type="character" w:styleId="TtuloCar" w:customStyle="1">
    <w:name w:val="Título Car"/>
    <w:basedOn w:val="Fuentedeprrafopredeter"/>
    <w:link w:val="Ttulo"/>
    <w:uiPriority w:val="10"/>
    <w:rsid w:val="00D81FCF"/>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link w:val="Subttulo"/>
    <w:uiPriority w:val="11"/>
    <w:rsid w:val="00D81FCF"/>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D81FCF"/>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D81FCF"/>
    <w:rPr>
      <w:i w:val="1"/>
      <w:iCs w:val="1"/>
      <w:color w:val="404040" w:themeColor="text1" w:themeTint="0000BF"/>
    </w:rPr>
  </w:style>
  <w:style w:type="paragraph" w:styleId="Prrafodelista">
    <w:name w:val="List Paragraph"/>
    <w:basedOn w:val="Normal"/>
    <w:uiPriority w:val="34"/>
    <w:qFormat w:val="1"/>
    <w:rsid w:val="00D81FCF"/>
    <w:pPr>
      <w:ind w:left="720"/>
      <w:contextualSpacing w:val="1"/>
    </w:pPr>
  </w:style>
  <w:style w:type="character" w:styleId="nfasisintenso">
    <w:name w:val="Intense Emphasis"/>
    <w:basedOn w:val="Fuentedeprrafopredeter"/>
    <w:uiPriority w:val="21"/>
    <w:qFormat w:val="1"/>
    <w:rsid w:val="00D81FCF"/>
    <w:rPr>
      <w:i w:val="1"/>
      <w:iCs w:val="1"/>
      <w:color w:val="0f4761" w:themeColor="accent1" w:themeShade="0000BF"/>
    </w:rPr>
  </w:style>
  <w:style w:type="paragraph" w:styleId="Citadestacada">
    <w:name w:val="Intense Quote"/>
    <w:basedOn w:val="Normal"/>
    <w:next w:val="Normal"/>
    <w:link w:val="CitadestacadaCar"/>
    <w:uiPriority w:val="30"/>
    <w:qFormat w:val="1"/>
    <w:rsid w:val="00D81FC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D81FCF"/>
    <w:rPr>
      <w:i w:val="1"/>
      <w:iCs w:val="1"/>
      <w:color w:val="0f4761" w:themeColor="accent1" w:themeShade="0000BF"/>
    </w:rPr>
  </w:style>
  <w:style w:type="character" w:styleId="Referenciaintensa">
    <w:name w:val="Intense Reference"/>
    <w:basedOn w:val="Fuentedeprrafopredeter"/>
    <w:uiPriority w:val="32"/>
    <w:qFormat w:val="1"/>
    <w:rsid w:val="00D81FCF"/>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D81FC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81FCF"/>
    <w:rPr>
      <w:kern w:val="0"/>
      <w:sz w:val="22"/>
      <w:szCs w:val="22"/>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NBQWYmbfV1xSqgZa5Erbr1hJ0w==">CgMxLjAyDmgudjBpcnE1cWo2eWsyOAByITFSOGdoVHlyNERlbWkwMjVubjZFR3k4cklhZXdURjhmZg==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2025-12-18T21:53:00Z</dcterms:created>
  <dc:creator>CTI SEDEH</dc:creator>
</cp:coreProperties>
</file>